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85" w:rsidRDefault="002B2D6D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F2A97F9" wp14:editId="101502C0">
            <wp:extent cx="6854400" cy="1166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responderfir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A6" w:rsidRPr="000219A6" w:rsidRDefault="002B2D6D" w:rsidP="00D04EC5">
      <w:pPr>
        <w:pBdr>
          <w:bottom w:val="single" w:sz="18" w:space="1" w:color="auto"/>
        </w:pBdr>
        <w:spacing w:after="0" w:line="240" w:lineRule="auto"/>
        <w:rPr>
          <w:rFonts w:ascii="Georgia" w:hAnsi="Georgia"/>
          <w:sz w:val="28"/>
          <w:szCs w:val="28"/>
          <w:lang w:val="fr-CA"/>
        </w:rPr>
      </w:pPr>
      <w:r w:rsidRPr="000219A6">
        <w:rPr>
          <w:rFonts w:ascii="Georgia" w:hAnsi="Georgia"/>
          <w:sz w:val="28"/>
          <w:szCs w:val="28"/>
          <w:lang w:val="fr-CA"/>
        </w:rPr>
        <w:t xml:space="preserve">Auto-évaluation: Est-ce que j'ai un trouble de stress post-traumatique? </w:t>
      </w:r>
    </w:p>
    <w:p w:rsidR="002B2D6D" w:rsidRPr="000219A6" w:rsidRDefault="002B2D6D" w:rsidP="00D04EC5">
      <w:pPr>
        <w:pBdr>
          <w:bottom w:val="single" w:sz="18" w:space="1" w:color="auto"/>
        </w:pBdr>
        <w:spacing w:after="0" w:line="240" w:lineRule="auto"/>
        <w:rPr>
          <w:rFonts w:ascii="Georgia" w:hAnsi="Georgia"/>
          <w:sz w:val="28"/>
          <w:szCs w:val="28"/>
          <w:lang w:val="fr-CA"/>
        </w:rPr>
      </w:pPr>
      <w:r w:rsidRPr="000219A6">
        <w:rPr>
          <w:rFonts w:ascii="Georgia" w:hAnsi="Georgia"/>
          <w:sz w:val="28"/>
          <w:szCs w:val="28"/>
          <w:lang w:val="fr-CA"/>
        </w:rPr>
        <w:t>Savoir quand consulter un médecin</w:t>
      </w:r>
    </w:p>
    <w:p w:rsidR="00F50BB3" w:rsidRPr="000219A6" w:rsidRDefault="00F50BB3" w:rsidP="00D04EC5">
      <w:pPr>
        <w:pBdr>
          <w:bottom w:val="single" w:sz="18" w:space="1" w:color="auto"/>
        </w:pBdr>
        <w:spacing w:after="0" w:line="240" w:lineRule="auto"/>
        <w:rPr>
          <w:rFonts w:ascii="Georgia" w:hAnsi="Georgia"/>
          <w:sz w:val="28"/>
          <w:szCs w:val="28"/>
          <w:lang w:val="fr-CA"/>
        </w:rPr>
      </w:pPr>
    </w:p>
    <w:p w:rsidR="00C4238B" w:rsidRPr="000219A6" w:rsidRDefault="00C4238B" w:rsidP="00C4238B">
      <w:pPr>
        <w:spacing w:after="0" w:line="240" w:lineRule="auto"/>
        <w:rPr>
          <w:rFonts w:ascii="Georgia" w:hAnsi="Georgia"/>
          <w:sz w:val="28"/>
          <w:szCs w:val="28"/>
          <w:lang w:val="fr-CA"/>
        </w:rPr>
        <w:sectPr w:rsidR="00C4238B" w:rsidRPr="000219A6" w:rsidSect="002B2D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4238B" w:rsidRPr="000219A6" w:rsidRDefault="00C4238B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</w:p>
    <w:p w:rsidR="00C4238B" w:rsidRPr="000219A6" w:rsidRDefault="00C4238B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  <w:r w:rsidRPr="000219A6">
        <w:rPr>
          <w:rFonts w:ascii="Georgia" w:hAnsi="Georgia"/>
          <w:noProof/>
          <w:sz w:val="18"/>
          <w:szCs w:val="1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8975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17320" y="21063"/>
                <wp:lineTo x="19709" y="19824"/>
                <wp:lineTo x="20903" y="16107"/>
                <wp:lineTo x="20903" y="1859"/>
                <wp:lineTo x="137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9A6">
        <w:rPr>
          <w:rFonts w:ascii="Georgia" w:hAnsi="Georgia"/>
          <w:sz w:val="18"/>
          <w:szCs w:val="18"/>
          <w:lang w:val="fr-CA"/>
        </w:rPr>
        <w:t>Consignes: Lisez chacune des affirmations ci-dessous. Si vous avez éprouvé ces symptômes p</w:t>
      </w:r>
      <w:r w:rsidR="00790756" w:rsidRPr="000219A6">
        <w:rPr>
          <w:rFonts w:ascii="Georgia" w:hAnsi="Georgia"/>
          <w:sz w:val="18"/>
          <w:szCs w:val="18"/>
          <w:lang w:val="fr-CA"/>
        </w:rPr>
        <w:t xml:space="preserve">endant </w:t>
      </w:r>
      <w:r w:rsidRPr="000219A6">
        <w:rPr>
          <w:rFonts w:ascii="Georgia" w:hAnsi="Georgia"/>
          <w:sz w:val="18"/>
          <w:szCs w:val="18"/>
          <w:lang w:val="fr-CA"/>
        </w:rPr>
        <w:t>plus d’un mois, cochez la case précédant l’affirmation. Une fois terminé, vous pouvez imprimer ce questionnaire et le présenter à votre médecin ou le partager avec votre superviseur(e) afin qu'il/elle puisse vous aider à accéder au soutien dont vous avez besoin</w:t>
      </w:r>
      <w:r w:rsidRPr="000219A6">
        <w:rPr>
          <w:rFonts w:ascii="Georgia" w:hAnsi="Georgia"/>
          <w:sz w:val="20"/>
          <w:szCs w:val="20"/>
          <w:lang w:val="fr-CA"/>
        </w:rPr>
        <w:t>.</w:t>
      </w:r>
    </w:p>
    <w:p w:rsidR="00C4238B" w:rsidRPr="000219A6" w:rsidRDefault="00C4238B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</w:p>
    <w:p w:rsidR="00C4238B" w:rsidRDefault="00C4238B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</w:p>
    <w:p w:rsidR="000219A6" w:rsidRPr="000219A6" w:rsidRDefault="000219A6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</w:p>
    <w:p w:rsidR="00C4238B" w:rsidRPr="000219A6" w:rsidRDefault="00C4238B" w:rsidP="00C4238B">
      <w:pPr>
        <w:spacing w:after="0" w:line="240" w:lineRule="auto"/>
        <w:jc w:val="both"/>
        <w:rPr>
          <w:rFonts w:ascii="Segoe UI Symbol" w:eastAsia="Calibri" w:hAnsi="Segoe UI Symbol" w:cs="Calibri"/>
          <w:sz w:val="18"/>
          <w:szCs w:val="18"/>
          <w:lang w:val="fr-CA"/>
        </w:rPr>
      </w:pPr>
      <w:r w:rsidRPr="000219A6">
        <w:rPr>
          <w:rFonts w:ascii="Georgia" w:hAnsi="Georgia"/>
          <w:sz w:val="18"/>
          <w:szCs w:val="18"/>
          <w:lang w:val="fr-CA"/>
        </w:rPr>
        <w:t>Vous devriez consulter un médecin si vous souffrez de ces symptômes pendant plus d'un mois et que vous éprouvez au moins:</w:t>
      </w:r>
      <w:r w:rsidRPr="000219A6">
        <w:rPr>
          <w:rFonts w:ascii="Segoe UI Symbol" w:eastAsia="Calibri" w:hAnsi="Segoe UI Symbol" w:cs="Calibri"/>
          <w:sz w:val="18"/>
          <w:szCs w:val="18"/>
          <w:lang w:val="fr-CA"/>
        </w:rPr>
        <w:t xml:space="preserve"> </w:t>
      </w:r>
    </w:p>
    <w:p w:rsidR="00C4238B" w:rsidRPr="000219A6" w:rsidRDefault="00C4238B" w:rsidP="00C4238B">
      <w:pPr>
        <w:pStyle w:val="ListParagraph"/>
        <w:numPr>
          <w:ilvl w:val="0"/>
          <w:numId w:val="1"/>
        </w:numPr>
        <w:rPr>
          <w:rFonts w:ascii="Georgia" w:eastAsia="Calibri" w:hAnsi="Georgia" w:cs="Calibri"/>
          <w:sz w:val="18"/>
          <w:szCs w:val="18"/>
          <w:lang w:val="fr-CA"/>
        </w:rPr>
      </w:pPr>
      <w:r w:rsidRPr="000219A6">
        <w:rPr>
          <w:rFonts w:ascii="Georgia" w:eastAsia="Calibri" w:hAnsi="Georgia" w:cs="Calibri"/>
          <w:sz w:val="18"/>
          <w:szCs w:val="18"/>
          <w:lang w:val="fr-CA"/>
        </w:rPr>
        <w:t xml:space="preserve">Un symptôme de </w:t>
      </w:r>
      <w:r w:rsidR="00790756" w:rsidRPr="000219A6">
        <w:rPr>
          <w:rFonts w:ascii="Georgia" w:eastAsia="Calibri" w:hAnsi="Georgia" w:cs="Calibri"/>
          <w:sz w:val="18"/>
          <w:szCs w:val="18"/>
          <w:lang w:val="fr-CA"/>
        </w:rPr>
        <w:t>souvenir intrusif</w:t>
      </w:r>
    </w:p>
    <w:p w:rsidR="00C4238B" w:rsidRPr="000219A6" w:rsidRDefault="00790756" w:rsidP="00C4238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sz w:val="18"/>
          <w:szCs w:val="18"/>
          <w:lang w:val="fr-CA"/>
        </w:rPr>
      </w:pPr>
      <w:r w:rsidRPr="000219A6">
        <w:rPr>
          <w:rFonts w:ascii="Georgia" w:eastAsia="Calibri" w:hAnsi="Georgia" w:cs="Calibri"/>
          <w:sz w:val="18"/>
          <w:szCs w:val="18"/>
          <w:lang w:val="fr-CA"/>
        </w:rPr>
        <w:t>Trois symptômes d'évitement</w:t>
      </w:r>
    </w:p>
    <w:p w:rsidR="000219A6" w:rsidRDefault="00C4238B" w:rsidP="000219A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Calibri"/>
          <w:sz w:val="18"/>
          <w:szCs w:val="18"/>
          <w:lang w:val="fr-CA"/>
        </w:rPr>
      </w:pPr>
      <w:r w:rsidRPr="000219A6">
        <w:rPr>
          <w:rFonts w:ascii="Georgia" w:eastAsia="Calibri" w:hAnsi="Georgia" w:cs="Calibri"/>
          <w:sz w:val="18"/>
          <w:szCs w:val="18"/>
          <w:lang w:val="fr-CA"/>
        </w:rPr>
        <w:t>Deux symptômes d'hyperexcitation</w:t>
      </w:r>
    </w:p>
    <w:p w:rsidR="000219A6" w:rsidRPr="000219A6" w:rsidRDefault="000219A6" w:rsidP="000219A6">
      <w:pPr>
        <w:spacing w:after="0" w:line="240" w:lineRule="auto"/>
        <w:rPr>
          <w:rFonts w:ascii="Georgia" w:eastAsia="Calibri" w:hAnsi="Georgia" w:cs="Calibri"/>
          <w:sz w:val="18"/>
          <w:szCs w:val="18"/>
          <w:lang w:val="fr-CA"/>
        </w:rPr>
      </w:pPr>
    </w:p>
    <w:p w:rsidR="00C4238B" w:rsidRPr="00C4238B" w:rsidRDefault="000219A6" w:rsidP="00C4238B">
      <w:pPr>
        <w:spacing w:after="0" w:line="240" w:lineRule="auto"/>
        <w:rPr>
          <w:rFonts w:ascii="Georgia" w:eastAsia="Calibri" w:hAnsi="Georgia" w:cs="Calibri"/>
          <w:color w:val="1F497D"/>
          <w:sz w:val="20"/>
          <w:szCs w:val="20"/>
          <w:lang w:val="fr-CA"/>
        </w:rPr>
      </w:pPr>
      <w:r>
        <w:rPr>
          <w:rFonts w:ascii="Georgia" w:eastAsia="Calibri" w:hAnsi="Georgia" w:cs="Calibri"/>
          <w:color w:val="1F497D"/>
          <w:sz w:val="20"/>
          <w:szCs w:val="20"/>
          <w:lang w:val="fr-CA"/>
        </w:rPr>
        <w:t>** : la forme masculine est utilisée pour alléger le texte</w:t>
      </w:r>
    </w:p>
    <w:p w:rsidR="00C4238B" w:rsidRPr="000219A6" w:rsidRDefault="00C4238B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</w:p>
    <w:p w:rsidR="00C4238B" w:rsidRPr="000219A6" w:rsidRDefault="00C4238B" w:rsidP="00C4238B">
      <w:pPr>
        <w:spacing w:after="0" w:line="240" w:lineRule="auto"/>
        <w:jc w:val="both"/>
        <w:rPr>
          <w:rFonts w:ascii="Georgia" w:hAnsi="Georgia"/>
          <w:sz w:val="20"/>
          <w:szCs w:val="20"/>
          <w:lang w:val="fr-CA"/>
        </w:rPr>
      </w:pPr>
    </w:p>
    <w:p w:rsidR="00C4238B" w:rsidRPr="000219A6" w:rsidRDefault="00C4238B" w:rsidP="00C4238B">
      <w:pPr>
        <w:spacing w:after="0" w:line="240" w:lineRule="auto"/>
        <w:jc w:val="both"/>
        <w:rPr>
          <w:rFonts w:ascii="Georgia" w:hAnsi="Georgia"/>
          <w:noProof/>
          <w:sz w:val="28"/>
          <w:szCs w:val="28"/>
          <w:lang w:val="fr-CA" w:eastAsia="en-CA"/>
        </w:rPr>
        <w:sectPr w:rsidR="00C4238B" w:rsidRPr="000219A6" w:rsidSect="00C4238B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:rsidR="00C4238B" w:rsidRPr="000219A6" w:rsidRDefault="00F53192" w:rsidP="00C4238B">
      <w:pPr>
        <w:spacing w:after="40" w:line="240" w:lineRule="auto"/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</w:pPr>
      <w:r w:rsidRPr="000219A6"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  <w:t>Symptômes de souvenirs intrusifs</w:t>
      </w:r>
    </w:p>
    <w:p w:rsidR="00C4238B" w:rsidRPr="00C4238B" w:rsidRDefault="00C4238B" w:rsidP="00C4238B">
      <w:pPr>
        <w:spacing w:after="40" w:line="240" w:lineRule="auto"/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</w:pPr>
      <w:r w:rsidRPr="00C4238B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S</w:t>
      </w:r>
      <w:r w:rsidR="00F53192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électionnez</w:t>
      </w:r>
      <w:r w:rsidRPr="00C4238B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 (</w:t>
      </w:r>
      <w:sdt>
        <w:sdtPr>
          <w:rPr>
            <w:rFonts w:ascii="Gotham Medium" w:eastAsia="Calibri" w:hAnsi="Gotham Medium" w:cs="Times New Roman"/>
            <w:color w:val="2A2723"/>
            <w:sz w:val="20"/>
            <w:szCs w:val="20"/>
            <w:lang w:val="fr-CA"/>
          </w:rPr>
          <w:id w:val="179425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9A6">
            <w:rPr>
              <w:rFonts w:ascii="MS Gothic" w:eastAsia="MS Gothic" w:hAnsi="MS Gothic" w:cs="Times New Roman" w:hint="eastAsia"/>
              <w:color w:val="2A2723"/>
              <w:sz w:val="20"/>
              <w:szCs w:val="20"/>
              <w:lang w:val="fr-CA"/>
            </w:rPr>
            <w:t>☐</w:t>
          </w:r>
        </w:sdtContent>
      </w:sdt>
      <w:r w:rsidRPr="00C4238B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) </w:t>
      </w:r>
      <w:r w:rsidR="00F53192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tout ce qui s’applique</w:t>
      </w:r>
      <w:r w:rsidRPr="00C4238B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. </w:t>
      </w:r>
      <w:r w:rsidR="00F53192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Au cours du dernier mois, avez-vous expérimenté les symptômes de souvenirs intrusifs suivants </w:t>
      </w:r>
      <w:r w:rsidRPr="00C4238B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:</w:t>
      </w:r>
    </w:p>
    <w:p w:rsidR="00C4238B" w:rsidRPr="00C4238B" w:rsidRDefault="0049795C" w:rsidP="00C4238B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2857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92" w:rsidRPr="000219A6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F53192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souvenirs</w:t>
      </w:r>
      <w:proofErr w:type="gramEnd"/>
      <w:r w:rsidR="00F53192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de l’événement traumatique </w:t>
      </w:r>
      <w:r w:rsidR="00F53192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récurrents, indésirables et dérangeants </w:t>
      </w:r>
    </w:p>
    <w:p w:rsidR="00C4238B" w:rsidRPr="00C4238B" w:rsidRDefault="0049795C" w:rsidP="00C4238B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10125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56" w:rsidRPr="000219A6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so</w:t>
      </w:r>
      <w:r w:rsid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uvenirs</w:t>
      </w:r>
      <w:proofErr w:type="gramEnd"/>
      <w:r w:rsid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intrusifs (flashbacks) </w:t>
      </w:r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de l'événement comme s'il se déroulait encore et encore</w:t>
      </w:r>
    </w:p>
    <w:p w:rsidR="00C4238B" w:rsidRPr="00C4238B" w:rsidRDefault="0049795C" w:rsidP="00C4238B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-11438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56" w:rsidRPr="000219A6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cauchemars</w:t>
      </w:r>
      <w:proofErr w:type="gramEnd"/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ou rêves perturbateurs reliés à l’</w:t>
      </w:r>
      <w:r w:rsid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événement traumatique</w:t>
      </w:r>
    </w:p>
    <w:p w:rsidR="00C44AF7" w:rsidRPr="000219A6" w:rsidRDefault="0049795C" w:rsidP="00C4238B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91335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0219A6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détresse</w:t>
      </w:r>
      <w:proofErr w:type="gramEnd"/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émotionnelle ou sympt</w:t>
      </w:r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ômes</w:t>
      </w:r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physiques intenses</w:t>
      </w:r>
      <w:r w:rsidR="00C4238B" w:rsidRPr="00C4238B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(</w:t>
      </w:r>
      <w:r w:rsidR="0079075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palpitations cardiaques,</w:t>
      </w:r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mains moites)</w:t>
      </w:r>
      <w:r w:rsidR="00C4238B" w:rsidRPr="00C4238B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  <w:r w:rsid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relié</w:t>
      </w:r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 à quelque chose qui vous rappelle l’événement</w:t>
      </w:r>
      <w:r w:rsidR="00C4238B" w:rsidRPr="00C4238B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.</w:t>
      </w:r>
    </w:p>
    <w:p w:rsidR="00C44AF7" w:rsidRPr="000219A6" w:rsidRDefault="00C44AF7" w:rsidP="00C44AF7">
      <w:pPr>
        <w:spacing w:after="40" w:line="240" w:lineRule="auto"/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</w:pPr>
      <w:r w:rsidRPr="000219A6"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  <w:t>Symptômes d’évitement</w:t>
      </w:r>
    </w:p>
    <w:p w:rsidR="00C44AF7" w:rsidRPr="00C44AF7" w:rsidRDefault="00C44AF7" w:rsidP="00C44AF7">
      <w:pPr>
        <w:spacing w:after="40" w:line="240" w:lineRule="auto"/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</w:pPr>
      <w:r w:rsidRPr="00C44AF7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S</w:t>
      </w:r>
      <w:r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électionnez</w:t>
      </w:r>
      <w:r w:rsidRPr="00C44AF7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 (</w:t>
      </w:r>
      <w:sdt>
        <w:sdtPr>
          <w:rPr>
            <w:rFonts w:ascii="Gotham Medium" w:eastAsia="Calibri" w:hAnsi="Gotham Medium" w:cs="Times New Roman"/>
            <w:color w:val="2A2723"/>
            <w:sz w:val="20"/>
            <w:szCs w:val="20"/>
            <w:lang w:val="fr-CA"/>
          </w:rPr>
          <w:id w:val="7144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4AF7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r w:rsidRPr="00C44AF7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) </w:t>
      </w:r>
      <w:r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tout ce qui s’applique</w:t>
      </w:r>
      <w:r w:rsidRPr="00C44AF7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. </w:t>
      </w:r>
      <w:r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Au cours du dernier mois, avez-vous expérimenté les symptômes d’évitement suivants </w:t>
      </w:r>
      <w:r w:rsidRPr="00C44AF7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: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-165436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C44AF7" w:rsidRPr="00C44AF7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t</w:t>
      </w:r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enter</w:t>
      </w:r>
      <w:proofErr w:type="gramEnd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d’éviter de penser à l’événement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16083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éviter</w:t>
      </w:r>
      <w:proofErr w:type="gramEnd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les lieux, les objets, les activités ou les personnes qui vous rappellent l'événement</w:t>
      </w:r>
      <w:r w:rsidR="00C44AF7" w:rsidRPr="00C44AF7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-46897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augmentation</w:t>
      </w:r>
      <w:proofErr w:type="gramEnd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des sentiments négatifs envers soi-même ou les autres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176255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sensation</w:t>
      </w:r>
      <w:proofErr w:type="gramEnd"/>
      <w:r w:rsidR="00C44AF7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d’engourdissement émotionnel ou incapacité à ressentir des émotions positives ou négatives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93478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sentiment</w:t>
      </w:r>
      <w:proofErr w:type="gramEnd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de désespoir face à l’avenir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74052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perte</w:t>
      </w:r>
      <w:proofErr w:type="gramEnd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d’intérêt pour des activités qui étaient agréables auparavant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9861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sentiment</w:t>
      </w:r>
      <w:proofErr w:type="gramEnd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intense de culpabilité, dépression ou inquiétude</w:t>
      </w:r>
    </w:p>
    <w:p w:rsidR="00C44AF7" w:rsidRPr="00C44AF7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-45719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pertes</w:t>
      </w:r>
      <w:proofErr w:type="gramEnd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de mémoire, y compris ne pas se rappeler d'aspects importants de l'événement traumatique</w:t>
      </w:r>
      <w:r w:rsidR="00C44AF7" w:rsidRPr="00C44AF7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C44AF7" w:rsidRPr="000219A6" w:rsidRDefault="0049795C" w:rsidP="00C44AF7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MS Gothic" w:eastAsia="MS Gothic" w:hAnsi="MS Gothic" w:cs="Times New Roman"/>
            <w:color w:val="2A2723"/>
            <w:sz w:val="20"/>
            <w:szCs w:val="20"/>
            <w:lang w:val="fr-CA"/>
          </w:rPr>
          <w:id w:val="15935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AF7" w:rsidRPr="00C44AF7">
            <w:rPr>
              <w:rFonts w:ascii="MS Gothic" w:eastAsia="MS Gothic" w:hAnsi="MS Gothic" w:cs="Times New Roman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difficulté</w:t>
      </w:r>
      <w:proofErr w:type="gramEnd"/>
      <w:r w:rsidR="001F05E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à maintenir des relations intimes ou proches</w:t>
      </w:r>
      <w:r w:rsid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avec les autres</w:t>
      </w:r>
    </w:p>
    <w:p w:rsidR="001F05E6" w:rsidRPr="000219A6" w:rsidRDefault="001F05E6" w:rsidP="001F05E6">
      <w:pPr>
        <w:spacing w:after="40" w:line="240" w:lineRule="auto"/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</w:pPr>
      <w:r w:rsidRPr="000219A6"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  <w:t>Symptômes d’</w:t>
      </w:r>
      <w:proofErr w:type="spellStart"/>
      <w:r w:rsidRPr="000219A6"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  <w:t>hypervigilance</w:t>
      </w:r>
      <w:proofErr w:type="spellEnd"/>
      <w:r w:rsidR="000219A6">
        <w:rPr>
          <w:rFonts w:ascii="Gotham Medium" w:eastAsia="Calibri" w:hAnsi="Gotham Medium" w:cs="Times New Roman"/>
          <w:b/>
          <w:bCs/>
          <w:color w:val="800000"/>
          <w:sz w:val="24"/>
          <w:szCs w:val="24"/>
          <w:lang w:val="fr-CA"/>
        </w:rPr>
        <w:t xml:space="preserve"> et d’hyperactivité</w:t>
      </w:r>
    </w:p>
    <w:p w:rsidR="001F05E6" w:rsidRPr="001F05E6" w:rsidRDefault="001F05E6" w:rsidP="001F05E6">
      <w:pPr>
        <w:spacing w:after="40" w:line="240" w:lineRule="auto"/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</w:pPr>
      <w:r w:rsidRPr="001F05E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S</w:t>
      </w:r>
      <w:r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électionnez</w:t>
      </w:r>
      <w:r w:rsidRPr="001F05E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 (</w:t>
      </w:r>
      <w:sdt>
        <w:sdtPr>
          <w:rPr>
            <w:rFonts w:ascii="Gotham Medium" w:eastAsia="Calibri" w:hAnsi="Gotham Medium" w:cs="Times New Roman"/>
            <w:color w:val="2A2723"/>
            <w:sz w:val="20"/>
            <w:szCs w:val="20"/>
            <w:lang w:val="fr-CA"/>
          </w:rPr>
          <w:id w:val="20784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r w:rsidRPr="001F05E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) </w:t>
      </w:r>
      <w:r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tout ce qui s’appliqu</w:t>
      </w:r>
      <w:r w:rsidR="00D226A1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e</w:t>
      </w:r>
      <w:r w:rsidRPr="001F05E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. </w:t>
      </w:r>
      <w:r w:rsidR="00D226A1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Au cours du dernier mois, avez-vous expérimenté les </w:t>
      </w:r>
      <w:r w:rsidR="000219A6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symptômes</w:t>
      </w:r>
      <w:r w:rsidR="00D226A1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 d’</w:t>
      </w:r>
      <w:proofErr w:type="spellStart"/>
      <w:r w:rsidR="00D226A1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hypervigilance</w:t>
      </w:r>
      <w:proofErr w:type="spellEnd"/>
      <w:r w:rsidR="00D226A1" w:rsidRPr="000219A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 xml:space="preserve"> suivants </w:t>
      </w:r>
      <w:r w:rsidRPr="001F05E6">
        <w:rPr>
          <w:rFonts w:ascii="Gotham Medium" w:eastAsia="Calibri" w:hAnsi="Gotham Medium" w:cs="Times New Roman"/>
          <w:color w:val="2A2723"/>
          <w:sz w:val="20"/>
          <w:szCs w:val="20"/>
          <w:lang w:val="fr-CA"/>
        </w:rPr>
        <w:t>: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-189711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D226A1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irritabilité</w:t>
      </w:r>
      <w:proofErr w:type="gramEnd"/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, </w:t>
      </w:r>
      <w:r w:rsidR="00D226A1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vous sentir tendu ou “sur vos gardes”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-20045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difficult</w:t>
      </w:r>
      <w:r w:rsidR="00D226A1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é</w:t>
      </w:r>
      <w:proofErr w:type="gramEnd"/>
      <w:r w:rsidR="00D226A1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à dormir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19630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D226A1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explosions</w:t>
      </w:r>
      <w:proofErr w:type="gramEnd"/>
      <w:r w:rsidR="00D226A1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de colère ou comportements agressifs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1025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se</w:t>
      </w:r>
      <w:proofErr w:type="gramEnd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sentir constamment en danger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78455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sentiments</w:t>
      </w:r>
      <w:proofErr w:type="gramEnd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envahissants de culpabilité et de honte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28285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comportements</w:t>
      </w:r>
      <w:proofErr w:type="gramEnd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autodestructeurs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1F05E6" w:rsidRPr="001F05E6" w:rsidRDefault="0049795C" w:rsidP="001F05E6">
      <w:pPr>
        <w:spacing w:after="40" w:line="240" w:lineRule="auto"/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47003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difficultés</w:t>
      </w:r>
      <w:proofErr w:type="gramEnd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de 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concentrati</w:t>
      </w:r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on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ou troubles du sommeil</w:t>
      </w:r>
      <w:r w:rsidR="001F05E6" w:rsidRPr="001F05E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</w:t>
      </w:r>
    </w:p>
    <w:p w:rsidR="002B2D6D" w:rsidRPr="000219A6" w:rsidRDefault="0049795C" w:rsidP="001F05E6">
      <w:pPr>
        <w:spacing w:after="40" w:line="240" w:lineRule="auto"/>
        <w:rPr>
          <w:lang w:val="fr-CA"/>
        </w:rPr>
      </w:pPr>
      <w:sdt>
        <w:sdtPr>
          <w:rPr>
            <w:rFonts w:ascii="Gotham Light" w:eastAsia="Calibri" w:hAnsi="Gotham Light" w:cs="Times New Roman"/>
            <w:color w:val="2A2723"/>
            <w:sz w:val="20"/>
            <w:szCs w:val="20"/>
            <w:lang w:val="fr-CA"/>
          </w:rPr>
          <w:id w:val="86294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E6" w:rsidRPr="001F05E6">
            <w:rPr>
              <w:rFonts w:ascii="Segoe UI Symbol" w:eastAsia="Calibri" w:hAnsi="Segoe UI Symbol" w:cs="Segoe UI Symbol"/>
              <w:color w:val="2A2723"/>
              <w:sz w:val="20"/>
              <w:szCs w:val="20"/>
              <w:lang w:val="fr-CA"/>
            </w:rPr>
            <w:t>☐</w:t>
          </w:r>
        </w:sdtContent>
      </w:sdt>
      <w:proofErr w:type="gramStart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>se</w:t>
      </w:r>
      <w:proofErr w:type="gramEnd"/>
      <w:r w:rsidR="000219A6" w:rsidRPr="000219A6">
        <w:rPr>
          <w:rFonts w:ascii="Gotham Light" w:eastAsia="Calibri" w:hAnsi="Gotham Light" w:cs="Times New Roman"/>
          <w:color w:val="2A2723"/>
          <w:sz w:val="20"/>
          <w:szCs w:val="20"/>
          <w:lang w:val="fr-CA"/>
        </w:rPr>
        <w:t xml:space="preserve"> sentir facilement apeuré ou surpris</w:t>
      </w:r>
    </w:p>
    <w:sectPr w:rsidR="002B2D6D" w:rsidRPr="000219A6" w:rsidSect="00C4238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70E99"/>
    <w:multiLevelType w:val="hybridMultilevel"/>
    <w:tmpl w:val="DC6832FC"/>
    <w:lvl w:ilvl="0" w:tplc="5FAE211E">
      <w:numFmt w:val="bullet"/>
      <w:lvlText w:val="-"/>
      <w:lvlJc w:val="left"/>
      <w:pPr>
        <w:ind w:left="720" w:hanging="360"/>
      </w:pPr>
      <w:rPr>
        <w:rFonts w:ascii="Segoe UI Symbol" w:eastAsia="Calibri" w:hAnsi="Segoe UI 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6D"/>
    <w:rsid w:val="000219A6"/>
    <w:rsid w:val="0008195F"/>
    <w:rsid w:val="001F05E6"/>
    <w:rsid w:val="002B2D6D"/>
    <w:rsid w:val="0049795C"/>
    <w:rsid w:val="00790756"/>
    <w:rsid w:val="00B64229"/>
    <w:rsid w:val="00C4238B"/>
    <w:rsid w:val="00C44AF7"/>
    <w:rsid w:val="00C86E7B"/>
    <w:rsid w:val="00D04EC5"/>
    <w:rsid w:val="00D226A1"/>
    <w:rsid w:val="00E54BFD"/>
    <w:rsid w:val="00F50BB3"/>
    <w:rsid w:val="00F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EE25F-9B5E-4CFF-A92B-9825FE1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Milard, Natalie</dc:creator>
  <cp:keywords/>
  <dc:description/>
  <cp:lastModifiedBy>Karaiskos, Panayiota</cp:lastModifiedBy>
  <cp:revision>2</cp:revision>
  <dcterms:created xsi:type="dcterms:W3CDTF">2017-10-24T16:34:00Z</dcterms:created>
  <dcterms:modified xsi:type="dcterms:W3CDTF">2017-10-24T16:34:00Z</dcterms:modified>
</cp:coreProperties>
</file>